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BA84" w14:textId="2A7FF700" w:rsidR="00E84E17" w:rsidRPr="00E84E17" w:rsidRDefault="00A931B7" w:rsidP="005E353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Binding </w:t>
      </w:r>
      <w:r w:rsidR="00E84E17" w:rsidRPr="00E84E17">
        <w:rPr>
          <w:b/>
          <w:bCs/>
          <w:sz w:val="44"/>
          <w:szCs w:val="44"/>
        </w:rPr>
        <w:t>Payment Policies</w:t>
      </w:r>
    </w:p>
    <w:p w14:paraId="7B5E7FB7" w14:textId="319FDA03" w:rsidR="00E84E17" w:rsidRPr="009F4893" w:rsidRDefault="00E84E17" w:rsidP="00537F47">
      <w:pPr>
        <w:jc w:val="center"/>
        <w:rPr>
          <w:sz w:val="24"/>
          <w:szCs w:val="24"/>
          <w:u w:val="single"/>
        </w:rPr>
      </w:pPr>
      <w:r w:rsidRPr="009F4893">
        <w:rPr>
          <w:sz w:val="24"/>
          <w:szCs w:val="24"/>
          <w:u w:val="single"/>
        </w:rPr>
        <w:t xml:space="preserve">We </w:t>
      </w:r>
      <w:proofErr w:type="gramStart"/>
      <w:r w:rsidRPr="009F4893">
        <w:rPr>
          <w:sz w:val="24"/>
          <w:szCs w:val="24"/>
          <w:u w:val="single"/>
        </w:rPr>
        <w:t>are dedicated to providing</w:t>
      </w:r>
      <w:proofErr w:type="gramEnd"/>
      <w:r w:rsidRPr="009F4893">
        <w:rPr>
          <w:sz w:val="24"/>
          <w:szCs w:val="24"/>
          <w:u w:val="single"/>
        </w:rPr>
        <w:t xml:space="preserve"> exceptional psychological care—we are not a</w:t>
      </w:r>
      <w:r w:rsidR="00537F47">
        <w:rPr>
          <w:sz w:val="24"/>
          <w:szCs w:val="24"/>
          <w:u w:val="single"/>
        </w:rPr>
        <w:t xml:space="preserve"> lending institution or</w:t>
      </w:r>
      <w:r w:rsidRPr="009F4893">
        <w:rPr>
          <w:sz w:val="24"/>
          <w:szCs w:val="24"/>
          <w:u w:val="single"/>
        </w:rPr>
        <w:t xml:space="preserve"> collection service.</w:t>
      </w:r>
    </w:p>
    <w:p w14:paraId="668DD67E" w14:textId="3D0BDD22" w:rsidR="002E01ED" w:rsidRPr="009F4893" w:rsidRDefault="00537F47">
      <w:pPr>
        <w:rPr>
          <w:sz w:val="24"/>
          <w:szCs w:val="24"/>
        </w:rPr>
      </w:pPr>
      <w:r w:rsidRPr="002D48B3">
        <w:rPr>
          <w:b/>
          <w:bCs/>
          <w:sz w:val="24"/>
          <w:szCs w:val="24"/>
        </w:rPr>
        <w:t xml:space="preserve">We accept in-network discounted fee amounts from insurance </w:t>
      </w:r>
      <w:r w:rsidR="002D48B3" w:rsidRPr="002D48B3">
        <w:rPr>
          <w:b/>
          <w:bCs/>
          <w:sz w:val="24"/>
          <w:szCs w:val="24"/>
        </w:rPr>
        <w:t>plans</w:t>
      </w:r>
      <w:r w:rsidR="002D48B3">
        <w:rPr>
          <w:sz w:val="24"/>
          <w:szCs w:val="24"/>
        </w:rPr>
        <w:t>.</w:t>
      </w:r>
      <w:r w:rsidR="00E84E17" w:rsidRPr="009F4893">
        <w:rPr>
          <w:sz w:val="24"/>
          <w:szCs w:val="24"/>
        </w:rPr>
        <w:t xml:space="preserve"> </w:t>
      </w:r>
      <w:r w:rsidR="009572EF">
        <w:rPr>
          <w:sz w:val="24"/>
          <w:szCs w:val="24"/>
        </w:rPr>
        <w:t xml:space="preserve"> </w:t>
      </w:r>
      <w:r w:rsidR="00FA6D63">
        <w:rPr>
          <w:sz w:val="24"/>
          <w:szCs w:val="24"/>
        </w:rPr>
        <w:t>However, insurance</w:t>
      </w:r>
      <w:r w:rsidR="005E353F">
        <w:rPr>
          <w:sz w:val="24"/>
          <w:szCs w:val="24"/>
        </w:rPr>
        <w:t xml:space="preserve"> coverage</w:t>
      </w:r>
      <w:r w:rsidR="009572EF">
        <w:rPr>
          <w:sz w:val="24"/>
          <w:szCs w:val="24"/>
        </w:rPr>
        <w:t xml:space="preserve"> information</w:t>
      </w:r>
      <w:r w:rsidR="005E353F">
        <w:rPr>
          <w:sz w:val="24"/>
          <w:szCs w:val="24"/>
        </w:rPr>
        <w:t xml:space="preserve"> </w:t>
      </w:r>
      <w:r w:rsidR="005E353F" w:rsidRPr="005E353F">
        <w:rPr>
          <w:sz w:val="24"/>
          <w:szCs w:val="24"/>
          <w:u w:val="single"/>
        </w:rPr>
        <w:t>in advance</w:t>
      </w:r>
      <w:r w:rsidR="005E353F">
        <w:rPr>
          <w:sz w:val="24"/>
          <w:szCs w:val="24"/>
        </w:rPr>
        <w:t xml:space="preserve"> about estimated costs provid</w:t>
      </w:r>
      <w:r w:rsidR="009572EF">
        <w:rPr>
          <w:sz w:val="24"/>
          <w:szCs w:val="24"/>
        </w:rPr>
        <w:t xml:space="preserve">ed </w:t>
      </w:r>
      <w:r w:rsidR="005E353F">
        <w:rPr>
          <w:sz w:val="24"/>
          <w:szCs w:val="24"/>
        </w:rPr>
        <w:t>by</w:t>
      </w:r>
      <w:r w:rsidR="009572EF">
        <w:rPr>
          <w:sz w:val="24"/>
          <w:szCs w:val="24"/>
        </w:rPr>
        <w:t xml:space="preserve"> online tools or </w:t>
      </w:r>
      <w:r w:rsidR="005E353F">
        <w:rPr>
          <w:sz w:val="24"/>
          <w:szCs w:val="24"/>
        </w:rPr>
        <w:t>telephone customer service representatives</w:t>
      </w:r>
      <w:r w:rsidR="009572EF">
        <w:rPr>
          <w:sz w:val="24"/>
          <w:szCs w:val="24"/>
        </w:rPr>
        <w:t xml:space="preserve"> about insurance coverage is not reliable</w:t>
      </w:r>
      <w:r w:rsidR="005E353F">
        <w:rPr>
          <w:sz w:val="24"/>
          <w:szCs w:val="24"/>
        </w:rPr>
        <w:t>;</w:t>
      </w:r>
      <w:r w:rsidR="009572EF">
        <w:rPr>
          <w:sz w:val="24"/>
          <w:szCs w:val="24"/>
        </w:rPr>
        <w:t xml:space="preserve"> their disclaimers </w:t>
      </w:r>
      <w:r w:rsidR="005E353F">
        <w:rPr>
          <w:sz w:val="24"/>
          <w:szCs w:val="24"/>
        </w:rPr>
        <w:t xml:space="preserve">always </w:t>
      </w:r>
      <w:r w:rsidR="009572EF">
        <w:rPr>
          <w:sz w:val="24"/>
          <w:szCs w:val="24"/>
        </w:rPr>
        <w:t>say “</w:t>
      </w:r>
      <w:r w:rsidR="009572EF" w:rsidRPr="002D48B3">
        <w:rPr>
          <w:b/>
          <w:bCs/>
          <w:sz w:val="24"/>
          <w:szCs w:val="24"/>
        </w:rPr>
        <w:t xml:space="preserve">final insurance coverage determinations are governed by your plan benefit documents” </w:t>
      </w:r>
      <w:r w:rsidR="009572EF" w:rsidRPr="002D48B3">
        <w:rPr>
          <w:b/>
          <w:bCs/>
          <w:sz w:val="24"/>
          <w:szCs w:val="24"/>
          <w:u w:val="single"/>
        </w:rPr>
        <w:t>to which we have no access</w:t>
      </w:r>
      <w:r w:rsidR="009572EF" w:rsidRPr="002D48B3">
        <w:rPr>
          <w:b/>
          <w:bCs/>
          <w:sz w:val="24"/>
          <w:szCs w:val="24"/>
        </w:rPr>
        <w:t xml:space="preserve">. </w:t>
      </w:r>
      <w:r w:rsidR="002D48B3" w:rsidRPr="009F4893">
        <w:rPr>
          <w:sz w:val="24"/>
          <w:szCs w:val="24"/>
        </w:rPr>
        <w:t>We stand behind our billing services and are happy to answer questions about charges made to your account</w:t>
      </w:r>
      <w:r w:rsidR="002D48B3">
        <w:rPr>
          <w:sz w:val="24"/>
          <w:szCs w:val="24"/>
        </w:rPr>
        <w:t>. You</w:t>
      </w:r>
      <w:r w:rsidR="009572EF">
        <w:rPr>
          <w:sz w:val="24"/>
          <w:szCs w:val="24"/>
        </w:rPr>
        <w:t xml:space="preserve"> may</w:t>
      </w:r>
      <w:r w:rsidR="00E84E17" w:rsidRPr="009F4893">
        <w:rPr>
          <w:sz w:val="24"/>
          <w:szCs w:val="24"/>
        </w:rPr>
        <w:t xml:space="preserve"> contact us </w:t>
      </w:r>
      <w:r w:rsidR="005E15E1">
        <w:rPr>
          <w:sz w:val="24"/>
          <w:szCs w:val="24"/>
        </w:rPr>
        <w:t xml:space="preserve">in writing </w:t>
      </w:r>
      <w:r w:rsidR="00F93D3E" w:rsidRPr="009F4893">
        <w:rPr>
          <w:sz w:val="24"/>
          <w:szCs w:val="24"/>
        </w:rPr>
        <w:t xml:space="preserve">at </w:t>
      </w:r>
      <w:r w:rsidR="009572EF">
        <w:rPr>
          <w:sz w:val="24"/>
          <w:szCs w:val="24"/>
        </w:rPr>
        <w:t>p</w:t>
      </w:r>
      <w:r w:rsidR="00E84E17" w:rsidRPr="009F4893">
        <w:rPr>
          <w:sz w:val="24"/>
          <w:szCs w:val="24"/>
        </w:rPr>
        <w:t>ennpsycholog</w:t>
      </w:r>
      <w:r w:rsidR="004D0D95" w:rsidRPr="009F4893">
        <w:rPr>
          <w:sz w:val="24"/>
          <w:szCs w:val="24"/>
        </w:rPr>
        <w:t>y@pennpsyc.com</w:t>
      </w:r>
      <w:r w:rsidR="00E84E17" w:rsidRPr="009F4893">
        <w:rPr>
          <w:sz w:val="24"/>
          <w:szCs w:val="24"/>
        </w:rPr>
        <w:t xml:space="preserve"> with billing questions.</w:t>
      </w:r>
    </w:p>
    <w:p w14:paraId="1702618C" w14:textId="434C9957" w:rsidR="002E01ED" w:rsidRPr="009F4893" w:rsidRDefault="00075E3E" w:rsidP="0007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893">
        <w:rPr>
          <w:sz w:val="24"/>
          <w:szCs w:val="24"/>
        </w:rPr>
        <w:t xml:space="preserve">A valid </w:t>
      </w:r>
      <w:r w:rsidR="009572EF">
        <w:rPr>
          <w:sz w:val="24"/>
          <w:szCs w:val="24"/>
        </w:rPr>
        <w:t xml:space="preserve">bank </w:t>
      </w:r>
      <w:r w:rsidRPr="009F4893">
        <w:rPr>
          <w:sz w:val="24"/>
          <w:szCs w:val="24"/>
        </w:rPr>
        <w:t>credit</w:t>
      </w:r>
      <w:r w:rsidR="009572EF">
        <w:rPr>
          <w:sz w:val="24"/>
          <w:szCs w:val="24"/>
        </w:rPr>
        <w:t>, debit or</w:t>
      </w:r>
      <w:r w:rsidRPr="009F4893">
        <w:rPr>
          <w:sz w:val="24"/>
          <w:szCs w:val="24"/>
        </w:rPr>
        <w:t xml:space="preserve"> H</w:t>
      </w:r>
      <w:r w:rsidR="009572EF">
        <w:rPr>
          <w:sz w:val="24"/>
          <w:szCs w:val="24"/>
        </w:rPr>
        <w:t>SA</w:t>
      </w:r>
      <w:r w:rsidRPr="009F4893">
        <w:rPr>
          <w:sz w:val="24"/>
          <w:szCs w:val="24"/>
        </w:rPr>
        <w:t xml:space="preserve"> card is required to keep</w:t>
      </w:r>
      <w:r w:rsidR="0056547C" w:rsidRPr="009F4893">
        <w:rPr>
          <w:sz w:val="24"/>
          <w:szCs w:val="24"/>
        </w:rPr>
        <w:t xml:space="preserve"> </w:t>
      </w:r>
      <w:r w:rsidRPr="009F4893">
        <w:rPr>
          <w:sz w:val="24"/>
          <w:szCs w:val="24"/>
        </w:rPr>
        <w:t xml:space="preserve">on file </w:t>
      </w:r>
      <w:r w:rsidRPr="002D48B3">
        <w:rPr>
          <w:b/>
          <w:bCs/>
          <w:sz w:val="24"/>
          <w:szCs w:val="24"/>
        </w:rPr>
        <w:t>prior</w:t>
      </w:r>
      <w:r w:rsidRPr="009F4893">
        <w:rPr>
          <w:sz w:val="24"/>
          <w:szCs w:val="24"/>
        </w:rPr>
        <w:t xml:space="preserve"> to receiving services.</w:t>
      </w:r>
    </w:p>
    <w:p w14:paraId="1056CB48" w14:textId="66CF1540" w:rsidR="00075E3E" w:rsidRPr="009F4893" w:rsidRDefault="00075E3E" w:rsidP="0007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893">
        <w:rPr>
          <w:sz w:val="24"/>
          <w:szCs w:val="24"/>
        </w:rPr>
        <w:t>Patients are required to provide the most correct and update</w:t>
      </w:r>
      <w:r w:rsidR="0056547C" w:rsidRPr="009F4893">
        <w:rPr>
          <w:sz w:val="24"/>
          <w:szCs w:val="24"/>
        </w:rPr>
        <w:t>d</w:t>
      </w:r>
      <w:r w:rsidRPr="009F4893">
        <w:rPr>
          <w:sz w:val="24"/>
          <w:szCs w:val="24"/>
        </w:rPr>
        <w:t xml:space="preserve"> information regarding insurance</w:t>
      </w:r>
      <w:r w:rsidR="005E353F">
        <w:rPr>
          <w:sz w:val="24"/>
          <w:szCs w:val="24"/>
        </w:rPr>
        <w:t xml:space="preserve"> as soon as it becomes available</w:t>
      </w:r>
      <w:r w:rsidRPr="009F4893">
        <w:rPr>
          <w:sz w:val="24"/>
          <w:szCs w:val="24"/>
        </w:rPr>
        <w:t>, so that insurance can be billed</w:t>
      </w:r>
      <w:r w:rsidR="005E353F">
        <w:rPr>
          <w:sz w:val="24"/>
          <w:szCs w:val="24"/>
        </w:rPr>
        <w:t xml:space="preserve"> correctly</w:t>
      </w:r>
      <w:r w:rsidRPr="009F4893">
        <w:rPr>
          <w:sz w:val="24"/>
          <w:szCs w:val="24"/>
        </w:rPr>
        <w:t>.</w:t>
      </w:r>
    </w:p>
    <w:p w14:paraId="31F65737" w14:textId="5E2031E7" w:rsidR="00075E3E" w:rsidRPr="009F4893" w:rsidRDefault="00075E3E" w:rsidP="0007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893">
        <w:rPr>
          <w:sz w:val="24"/>
          <w:szCs w:val="24"/>
        </w:rPr>
        <w:t xml:space="preserve">Copayments are due on the day of service. For </w:t>
      </w:r>
      <w:r w:rsidR="005E353F">
        <w:rPr>
          <w:sz w:val="24"/>
          <w:szCs w:val="24"/>
        </w:rPr>
        <w:t>all types of</w:t>
      </w:r>
      <w:r w:rsidRPr="009F4893">
        <w:rPr>
          <w:sz w:val="24"/>
          <w:szCs w:val="24"/>
        </w:rPr>
        <w:t xml:space="preserve"> visits the card on file will be cha</w:t>
      </w:r>
      <w:r w:rsidR="0056547C" w:rsidRPr="009F4893">
        <w:rPr>
          <w:sz w:val="24"/>
          <w:szCs w:val="24"/>
        </w:rPr>
        <w:t>r</w:t>
      </w:r>
      <w:r w:rsidRPr="009F4893">
        <w:rPr>
          <w:sz w:val="24"/>
          <w:szCs w:val="24"/>
        </w:rPr>
        <w:t>ged</w:t>
      </w:r>
      <w:r w:rsidR="009572EF">
        <w:rPr>
          <w:sz w:val="24"/>
          <w:szCs w:val="24"/>
        </w:rPr>
        <w:t xml:space="preserve"> </w:t>
      </w:r>
      <w:r w:rsidR="002D48B3">
        <w:rPr>
          <w:sz w:val="24"/>
          <w:szCs w:val="24"/>
        </w:rPr>
        <w:t xml:space="preserve">immediately </w:t>
      </w:r>
      <w:r w:rsidR="009572EF">
        <w:rPr>
          <w:sz w:val="24"/>
          <w:szCs w:val="24"/>
        </w:rPr>
        <w:t xml:space="preserve">for copays or deductibles. </w:t>
      </w:r>
      <w:r w:rsidR="005E353F">
        <w:rPr>
          <w:sz w:val="24"/>
          <w:szCs w:val="24"/>
        </w:rPr>
        <w:t xml:space="preserve"> You </w:t>
      </w:r>
      <w:r w:rsidR="009572EF">
        <w:rPr>
          <w:sz w:val="24"/>
          <w:szCs w:val="24"/>
        </w:rPr>
        <w:t xml:space="preserve">will </w:t>
      </w:r>
      <w:r w:rsidR="005E353F">
        <w:rPr>
          <w:sz w:val="24"/>
          <w:szCs w:val="24"/>
        </w:rPr>
        <w:t xml:space="preserve">be </w:t>
      </w:r>
      <w:r w:rsidR="009572EF">
        <w:rPr>
          <w:sz w:val="24"/>
          <w:szCs w:val="24"/>
        </w:rPr>
        <w:t xml:space="preserve">refunded </w:t>
      </w:r>
      <w:r w:rsidR="005E353F">
        <w:rPr>
          <w:sz w:val="24"/>
          <w:szCs w:val="24"/>
        </w:rPr>
        <w:t xml:space="preserve">promptly should any overpayment occur </w:t>
      </w:r>
      <w:r w:rsidR="009572EF">
        <w:rPr>
          <w:sz w:val="24"/>
          <w:szCs w:val="24"/>
        </w:rPr>
        <w:t>after your insurance company processes the claims</w:t>
      </w:r>
      <w:r w:rsidR="005E353F">
        <w:rPr>
          <w:sz w:val="24"/>
          <w:szCs w:val="24"/>
        </w:rPr>
        <w:t>.</w:t>
      </w:r>
    </w:p>
    <w:p w14:paraId="36A0D56F" w14:textId="4EF16CB2" w:rsidR="0056547C" w:rsidRPr="009F4893" w:rsidRDefault="00E515F5" w:rsidP="0007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893">
        <w:rPr>
          <w:sz w:val="24"/>
          <w:szCs w:val="24"/>
        </w:rPr>
        <w:t xml:space="preserve">Patients are responsible for </w:t>
      </w:r>
      <w:r w:rsidR="00DD734E" w:rsidRPr="009F4893">
        <w:rPr>
          <w:sz w:val="24"/>
          <w:szCs w:val="24"/>
        </w:rPr>
        <w:t>payment</w:t>
      </w:r>
      <w:r w:rsidRPr="009F4893">
        <w:rPr>
          <w:sz w:val="24"/>
          <w:szCs w:val="24"/>
        </w:rPr>
        <w:t xml:space="preserve"> of </w:t>
      </w:r>
      <w:r w:rsidRPr="002D48B3">
        <w:rPr>
          <w:b/>
          <w:bCs/>
          <w:sz w:val="24"/>
          <w:szCs w:val="24"/>
        </w:rPr>
        <w:t>copays, co-insurance, deductibles, and all other procedures or treatment not covered by their insurance plan</w:t>
      </w:r>
      <w:r w:rsidRPr="009F4893">
        <w:rPr>
          <w:sz w:val="24"/>
          <w:szCs w:val="24"/>
        </w:rPr>
        <w:t xml:space="preserve"> and are due</w:t>
      </w:r>
      <w:r w:rsidR="002D48B3">
        <w:rPr>
          <w:sz w:val="24"/>
          <w:szCs w:val="24"/>
        </w:rPr>
        <w:t xml:space="preserve"> </w:t>
      </w:r>
      <w:r w:rsidRPr="009F4893">
        <w:rPr>
          <w:sz w:val="24"/>
          <w:szCs w:val="24"/>
        </w:rPr>
        <w:t xml:space="preserve">after insurance(s) have responded. The card on file will be billed </w:t>
      </w:r>
      <w:r w:rsidR="002D48B3">
        <w:rPr>
          <w:sz w:val="24"/>
          <w:szCs w:val="24"/>
        </w:rPr>
        <w:t xml:space="preserve">immediately </w:t>
      </w:r>
      <w:r w:rsidRPr="009F4893">
        <w:rPr>
          <w:sz w:val="24"/>
          <w:szCs w:val="24"/>
        </w:rPr>
        <w:t>by the clinician</w:t>
      </w:r>
      <w:r w:rsidR="00DD734E" w:rsidRPr="009F4893">
        <w:rPr>
          <w:sz w:val="24"/>
          <w:szCs w:val="24"/>
        </w:rPr>
        <w:t xml:space="preserve"> or billing </w:t>
      </w:r>
      <w:r w:rsidR="009572EF">
        <w:rPr>
          <w:sz w:val="24"/>
          <w:szCs w:val="24"/>
        </w:rPr>
        <w:t>department</w:t>
      </w:r>
      <w:r w:rsidR="00DD734E" w:rsidRPr="009F4893">
        <w:rPr>
          <w:sz w:val="24"/>
          <w:szCs w:val="24"/>
        </w:rPr>
        <w:t>.</w:t>
      </w:r>
    </w:p>
    <w:p w14:paraId="5B9D2005" w14:textId="4ABFE402" w:rsidR="00E20C50" w:rsidRPr="009F4893" w:rsidRDefault="00E20C50" w:rsidP="00075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893">
        <w:rPr>
          <w:sz w:val="24"/>
          <w:szCs w:val="24"/>
        </w:rPr>
        <w:t xml:space="preserve">If payment is not received in a timely manner, </w:t>
      </w:r>
      <w:r w:rsidR="00FC0E5F" w:rsidRPr="009F4893">
        <w:rPr>
          <w:sz w:val="24"/>
          <w:szCs w:val="24"/>
        </w:rPr>
        <w:t>the account will be forwarded to Collections.</w:t>
      </w:r>
    </w:p>
    <w:p w14:paraId="664C9B8B" w14:textId="77777777" w:rsidR="009572EF" w:rsidRDefault="009572EF" w:rsidP="00957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Broken Appointment Policy</w:t>
      </w:r>
    </w:p>
    <w:p w14:paraId="23F8147D" w14:textId="652AEB47" w:rsidR="009572EF" w:rsidRPr="009F4893" w:rsidRDefault="009572EF" w:rsidP="009572EF">
      <w:pPr>
        <w:rPr>
          <w:sz w:val="24"/>
          <w:szCs w:val="24"/>
        </w:rPr>
      </w:pPr>
      <w:r w:rsidRPr="009F4893">
        <w:rPr>
          <w:sz w:val="24"/>
          <w:szCs w:val="24"/>
        </w:rPr>
        <w:t xml:space="preserve">For </w:t>
      </w:r>
      <w:r w:rsidR="005E353F">
        <w:rPr>
          <w:sz w:val="24"/>
          <w:szCs w:val="24"/>
        </w:rPr>
        <w:t xml:space="preserve">both </w:t>
      </w:r>
      <w:r w:rsidRPr="009F4893">
        <w:rPr>
          <w:sz w:val="24"/>
          <w:szCs w:val="24"/>
        </w:rPr>
        <w:t xml:space="preserve">Penn Psychological Associates and the Neurobehavioral Assessment Center we require </w:t>
      </w:r>
      <w:r w:rsidRPr="009F4893">
        <w:rPr>
          <w:b/>
          <w:bCs/>
          <w:sz w:val="24"/>
          <w:szCs w:val="24"/>
        </w:rPr>
        <w:t>24 hours’ notice</w:t>
      </w:r>
      <w:r w:rsidRPr="009F4893">
        <w:rPr>
          <w:sz w:val="24"/>
          <w:szCs w:val="24"/>
        </w:rPr>
        <w:t xml:space="preserve"> to cancel or reschedule any kind of appointment in our office or via telehealth.  Without this notice, we cannot provide care to another patient who may need treatment. A $75 charge will be processed for broken appointments; those who repeat this may be dismissed from the practice.</w:t>
      </w:r>
    </w:p>
    <w:p w14:paraId="7B79DB60" w14:textId="6FEF37A3" w:rsidR="001B6576" w:rsidRPr="009572EF" w:rsidRDefault="001B6576" w:rsidP="009572EF">
      <w:pPr>
        <w:rPr>
          <w:b/>
          <w:bCs/>
          <w:sz w:val="24"/>
          <w:szCs w:val="24"/>
        </w:rPr>
      </w:pPr>
      <w:r w:rsidRPr="009572EF">
        <w:rPr>
          <w:b/>
          <w:bCs/>
          <w:sz w:val="24"/>
          <w:szCs w:val="24"/>
        </w:rPr>
        <w:t xml:space="preserve">By signing this, </w:t>
      </w:r>
      <w:r w:rsidR="00002223" w:rsidRPr="009572EF">
        <w:rPr>
          <w:b/>
          <w:bCs/>
          <w:sz w:val="24"/>
          <w:szCs w:val="24"/>
        </w:rPr>
        <w:t>I, _____________________________________</w:t>
      </w:r>
      <w:proofErr w:type="gramStart"/>
      <w:r w:rsidR="00002223" w:rsidRPr="009572EF">
        <w:rPr>
          <w:b/>
          <w:bCs/>
          <w:sz w:val="24"/>
          <w:szCs w:val="24"/>
        </w:rPr>
        <w:t>_</w:t>
      </w:r>
      <w:r w:rsidR="009F4893" w:rsidRPr="009572EF">
        <w:rPr>
          <w:b/>
          <w:bCs/>
          <w:sz w:val="24"/>
          <w:szCs w:val="24"/>
        </w:rPr>
        <w:t>(</w:t>
      </w:r>
      <w:proofErr w:type="gramEnd"/>
      <w:r w:rsidR="009F4893" w:rsidRPr="009572EF">
        <w:rPr>
          <w:b/>
          <w:bCs/>
          <w:sz w:val="24"/>
          <w:szCs w:val="24"/>
        </w:rPr>
        <w:t>Print Name)</w:t>
      </w:r>
      <w:r w:rsidR="00002223" w:rsidRPr="009572EF">
        <w:rPr>
          <w:b/>
          <w:bCs/>
          <w:sz w:val="24"/>
          <w:szCs w:val="24"/>
        </w:rPr>
        <w:t xml:space="preserve"> understand and </w:t>
      </w:r>
      <w:r w:rsidR="00F93D3E" w:rsidRPr="009572EF">
        <w:rPr>
          <w:b/>
          <w:bCs/>
          <w:sz w:val="24"/>
          <w:szCs w:val="24"/>
        </w:rPr>
        <w:t>acknowledge</w:t>
      </w:r>
      <w:r w:rsidR="00002223" w:rsidRPr="009572EF">
        <w:rPr>
          <w:b/>
          <w:bCs/>
          <w:sz w:val="24"/>
          <w:szCs w:val="24"/>
        </w:rPr>
        <w:t xml:space="preserve"> P</w:t>
      </w:r>
      <w:r w:rsidR="0000480E" w:rsidRPr="009572EF">
        <w:rPr>
          <w:b/>
          <w:bCs/>
          <w:sz w:val="24"/>
          <w:szCs w:val="24"/>
        </w:rPr>
        <w:t>CA</w:t>
      </w:r>
      <w:r w:rsidR="00002223" w:rsidRPr="009572EF">
        <w:rPr>
          <w:b/>
          <w:bCs/>
          <w:sz w:val="24"/>
          <w:szCs w:val="24"/>
        </w:rPr>
        <w:t xml:space="preserve"> and NBHSJ’s</w:t>
      </w:r>
      <w:r w:rsidR="0000480E" w:rsidRPr="009572EF">
        <w:rPr>
          <w:b/>
          <w:bCs/>
          <w:sz w:val="24"/>
          <w:szCs w:val="24"/>
        </w:rPr>
        <w:t xml:space="preserve"> Health Payment Policies</w:t>
      </w:r>
      <w:r w:rsidR="00F93D3E" w:rsidRPr="009572EF">
        <w:rPr>
          <w:b/>
          <w:bCs/>
          <w:sz w:val="24"/>
          <w:szCs w:val="24"/>
        </w:rPr>
        <w:t>.</w:t>
      </w:r>
    </w:p>
    <w:p w14:paraId="1EE36EC8" w14:textId="77777777" w:rsidR="00342821" w:rsidRDefault="00342821" w:rsidP="009F4893">
      <w:pPr>
        <w:pStyle w:val="ListParagraph"/>
        <w:rPr>
          <w:b/>
          <w:bCs/>
          <w:sz w:val="24"/>
          <w:szCs w:val="24"/>
        </w:rPr>
      </w:pPr>
    </w:p>
    <w:p w14:paraId="5A59C370" w14:textId="0C4144FA" w:rsidR="00E84E17" w:rsidRPr="00537F47" w:rsidRDefault="00342821" w:rsidP="00537F4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Patient’s Signature: _________________________________ Date: ___________</w:t>
      </w:r>
    </w:p>
    <w:sectPr w:rsidR="00E84E17" w:rsidRPr="00537F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1063" w14:textId="77777777" w:rsidR="00B8116C" w:rsidRDefault="00B8116C" w:rsidP="00FA078F">
      <w:pPr>
        <w:spacing w:after="0" w:line="240" w:lineRule="auto"/>
      </w:pPr>
      <w:r>
        <w:separator/>
      </w:r>
    </w:p>
  </w:endnote>
  <w:endnote w:type="continuationSeparator" w:id="0">
    <w:p w14:paraId="6B324EDA" w14:textId="77777777" w:rsidR="00B8116C" w:rsidRDefault="00B8116C" w:rsidP="00F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23C6" w14:textId="77777777" w:rsidR="00B8116C" w:rsidRDefault="00B8116C" w:rsidP="00FA078F">
      <w:pPr>
        <w:spacing w:after="0" w:line="240" w:lineRule="auto"/>
      </w:pPr>
      <w:r>
        <w:separator/>
      </w:r>
    </w:p>
  </w:footnote>
  <w:footnote w:type="continuationSeparator" w:id="0">
    <w:p w14:paraId="69FC7821" w14:textId="77777777" w:rsidR="00B8116C" w:rsidRDefault="00B8116C" w:rsidP="00FA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EE5" w14:textId="4D4A955D" w:rsidR="00537F47" w:rsidRDefault="00537F47">
    <w:pPr>
      <w:pStyle w:val="Header"/>
    </w:pPr>
    <w:r>
      <w:t>Penn Psychological Associates and Neurobehavioral Assessment Center    Logan Township, NJ 08085</w:t>
    </w:r>
  </w:p>
  <w:p w14:paraId="6E0157E5" w14:textId="77777777" w:rsidR="00FA078F" w:rsidRDefault="00FA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082"/>
    <w:multiLevelType w:val="hybridMultilevel"/>
    <w:tmpl w:val="2856DC6A"/>
    <w:lvl w:ilvl="0" w:tplc="D4D0A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1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7"/>
    <w:rsid w:val="00002223"/>
    <w:rsid w:val="0000480E"/>
    <w:rsid w:val="00005849"/>
    <w:rsid w:val="00075E3E"/>
    <w:rsid w:val="001B6576"/>
    <w:rsid w:val="002D48B3"/>
    <w:rsid w:val="002E01ED"/>
    <w:rsid w:val="002F568D"/>
    <w:rsid w:val="00342821"/>
    <w:rsid w:val="003A79FE"/>
    <w:rsid w:val="004D0D95"/>
    <w:rsid w:val="00537F47"/>
    <w:rsid w:val="0056547C"/>
    <w:rsid w:val="005E15E1"/>
    <w:rsid w:val="005E353F"/>
    <w:rsid w:val="007C100D"/>
    <w:rsid w:val="009572EF"/>
    <w:rsid w:val="009A533E"/>
    <w:rsid w:val="009F4893"/>
    <w:rsid w:val="00A931B7"/>
    <w:rsid w:val="00B8116C"/>
    <w:rsid w:val="00DD734E"/>
    <w:rsid w:val="00E20C50"/>
    <w:rsid w:val="00E515F5"/>
    <w:rsid w:val="00E84E17"/>
    <w:rsid w:val="00F93D3E"/>
    <w:rsid w:val="00FA078F"/>
    <w:rsid w:val="00FA6D63"/>
    <w:rsid w:val="00FC0E5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94B6"/>
  <w15:chartTrackingRefBased/>
  <w15:docId w15:val="{812FCAA1-551E-481B-A5B8-DF4B13A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F"/>
  </w:style>
  <w:style w:type="paragraph" w:styleId="Footer">
    <w:name w:val="footer"/>
    <w:basedOn w:val="Normal"/>
    <w:link w:val="FooterChar"/>
    <w:uiPriority w:val="99"/>
    <w:unhideWhenUsed/>
    <w:rsid w:val="00F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Woodruff</dc:creator>
  <cp:keywords/>
  <dc:description/>
  <cp:lastModifiedBy>Guy Woodruff</cp:lastModifiedBy>
  <cp:revision>5</cp:revision>
  <cp:lastPrinted>2023-11-17T13:43:00Z</cp:lastPrinted>
  <dcterms:created xsi:type="dcterms:W3CDTF">2023-04-26T19:07:00Z</dcterms:created>
  <dcterms:modified xsi:type="dcterms:W3CDTF">2023-11-17T13:43:00Z</dcterms:modified>
</cp:coreProperties>
</file>